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43195" cy="1270000"/>
            <wp:effectExtent l="0" t="0" r="508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945" cy="6946900"/>
            <wp:effectExtent l="0" t="0" r="190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694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94935" cy="7999095"/>
            <wp:effectExtent l="0" t="0" r="571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94935" cy="799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77460" cy="3720465"/>
            <wp:effectExtent l="0" t="0" r="889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7460" cy="372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325110" cy="3786505"/>
            <wp:effectExtent l="0" t="0" r="889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5110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09540" cy="1318895"/>
            <wp:effectExtent l="0" t="0" r="635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32400" cy="6995160"/>
            <wp:effectExtent l="0" t="0" r="635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699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43475" cy="660590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660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15560" cy="5497195"/>
            <wp:effectExtent l="0" t="0" r="889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7165" cy="3654425"/>
            <wp:effectExtent l="0" t="0" r="63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397500" cy="2553335"/>
            <wp:effectExtent l="0" t="0" r="317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59375" cy="4900295"/>
            <wp:effectExtent l="0" t="0" r="317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63490" cy="2972435"/>
            <wp:effectExtent l="0" t="0" r="381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349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42230" cy="6162675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51755" cy="4870450"/>
            <wp:effectExtent l="0" t="0" r="127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1755" cy="487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343525" cy="5922645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92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易考：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</w:pPr>
      <w:r>
        <w:t>分析中国周边安全环境现状并提出对策与建议</w:t>
      </w:r>
    </w:p>
    <w:p>
      <w:pPr>
        <w:widowControl w:val="0"/>
        <w:numPr>
          <w:ilvl w:val="0"/>
          <w:numId w:val="0"/>
        </w:numPr>
        <w:jc w:val="both"/>
      </w:pPr>
      <w:r>
        <w:t>对习近平强军思想的科学内涵的理解和认识</w:t>
      </w:r>
    </w:p>
    <w:p>
      <w:pPr>
        <w:widowControl w:val="0"/>
        <w:numPr>
          <w:ilvl w:val="0"/>
          <w:numId w:val="0"/>
        </w:numPr>
        <w:jc w:val="both"/>
      </w:pPr>
      <w:r>
        <w:t>对大学生服兵役的理解与认识</w:t>
      </w:r>
    </w:p>
    <w:p>
      <w:pPr>
        <w:widowControl w:val="0"/>
        <w:numPr>
          <w:ilvl w:val="0"/>
          <w:numId w:val="0"/>
        </w:numPr>
        <w:jc w:val="both"/>
      </w:pPr>
      <w:r>
        <w:t>如何在国防建设中落实科学发展观，统筹经济建设与国防建设协调发展？</w:t>
      </w:r>
    </w:p>
    <w:p>
      <w:pPr>
        <w:widowControl w:val="0"/>
        <w:numPr>
          <w:ilvl w:val="0"/>
          <w:numId w:val="0"/>
        </w:numPr>
        <w:jc w:val="both"/>
      </w:pPr>
      <w:r>
        <w:t>根据国际形势，分析我国当前面临的安全形势</w:t>
      </w:r>
    </w:p>
    <w:p>
      <w:pPr>
        <w:widowControl w:val="0"/>
        <w:numPr>
          <w:ilvl w:val="0"/>
          <w:numId w:val="0"/>
        </w:numPr>
        <w:jc w:val="both"/>
      </w:pPr>
      <w:r>
        <w:t>对我国国防建设的思考</w:t>
      </w:r>
    </w:p>
    <w:p>
      <w:pPr>
        <w:widowControl w:val="0"/>
        <w:numPr>
          <w:ilvl w:val="0"/>
          <w:numId w:val="0"/>
        </w:numPr>
        <w:jc w:val="both"/>
      </w:pPr>
      <w:r>
        <w:t>论述强国梦与强军梦的关系</w:t>
      </w:r>
    </w:p>
    <w:p>
      <w:pPr>
        <w:widowControl w:val="0"/>
        <w:numPr>
          <w:ilvl w:val="0"/>
          <w:numId w:val="0"/>
        </w:numPr>
        <w:jc w:val="both"/>
      </w:pPr>
      <w:r>
        <w:t>谈谈你对习近平主席提出的新时期强军目标的理解和认识</w:t>
      </w:r>
    </w:p>
    <w:p>
      <w:pPr>
        <w:widowControl w:val="0"/>
        <w:numPr>
          <w:ilvl w:val="0"/>
          <w:numId w:val="0"/>
        </w:numPr>
        <w:jc w:val="both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lkOWJhZjhmYTU1MTdlODdmNzIwY2VlZTFkNmQ2YmUifQ=="/>
  </w:docVars>
  <w:rsids>
    <w:rsidRoot w:val="00000000"/>
    <w:rsid w:val="22F44667"/>
    <w:rsid w:val="5DEC6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151</Words>
  <Characters>151</Characters>
  <Lines>0</Lines>
  <Paragraphs>0</Paragraphs>
  <TotalTime>0</TotalTime>
  <ScaleCrop>false</ScaleCrop>
  <LinksUpToDate>false</LinksUpToDate>
  <CharactersWithSpaces>151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2022-12-21T04:33:00Z</dcterms:created>
  <dc:creator>ldlmtpx549</dc:creator>
  <cp:lastModifiedBy>墨</cp:lastModifiedBy>
  <dcterms:modified xsi:type="dcterms:W3CDTF">2023-07-01T11:52:22Z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2CA20D548D834356B76D7FEDDA5762F1</vt:lpwstr>
  </property>
</Properties>
</file>